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807" w:rsidRPr="00BD60FD" w:rsidRDefault="00B05807" w:rsidP="004559DA">
      <w:pPr>
        <w:widowControl w:val="0"/>
        <w:tabs>
          <w:tab w:val="left" w:pos="683"/>
        </w:tabs>
        <w:autoSpaceDE w:val="0"/>
        <w:autoSpaceDN w:val="0"/>
        <w:spacing w:after="240" w:line="240" w:lineRule="auto"/>
        <w:jc w:val="both"/>
        <w:outlineLvl w:val="0"/>
        <w:rPr>
          <w:rFonts w:eastAsia="Times New Roman" w:cstheme="minorHAnsi"/>
          <w:b/>
          <w:bCs/>
          <w:color w:val="001F5F"/>
          <w:sz w:val="24"/>
          <w:szCs w:val="24"/>
          <w:lang w:val="tr-TR"/>
        </w:rPr>
      </w:pPr>
      <w:bookmarkStart w:id="0" w:name="_TOC_250006"/>
      <w:bookmarkStart w:id="1" w:name="_GoBack"/>
      <w:bookmarkEnd w:id="1"/>
    </w:p>
    <w:p w:rsidR="00B05807" w:rsidRPr="00BD60FD" w:rsidRDefault="00B05807" w:rsidP="004559DA">
      <w:pPr>
        <w:widowControl w:val="0"/>
        <w:tabs>
          <w:tab w:val="left" w:pos="683"/>
        </w:tabs>
        <w:autoSpaceDE w:val="0"/>
        <w:autoSpaceDN w:val="0"/>
        <w:spacing w:after="240" w:line="240" w:lineRule="auto"/>
        <w:jc w:val="both"/>
        <w:outlineLvl w:val="0"/>
        <w:rPr>
          <w:rFonts w:eastAsia="Times New Roman" w:cstheme="minorHAnsi"/>
          <w:b/>
          <w:bCs/>
          <w:color w:val="001F5F"/>
          <w:sz w:val="24"/>
          <w:szCs w:val="24"/>
          <w:lang w:val="tr-TR"/>
        </w:rPr>
      </w:pPr>
    </w:p>
    <w:p w:rsidR="003C35B7" w:rsidRPr="00BD60FD" w:rsidRDefault="00BD60FD" w:rsidP="00DA1991">
      <w:pPr>
        <w:widowControl w:val="0"/>
        <w:tabs>
          <w:tab w:val="left" w:pos="683"/>
        </w:tabs>
        <w:autoSpaceDE w:val="0"/>
        <w:autoSpaceDN w:val="0"/>
        <w:spacing w:after="240" w:line="240" w:lineRule="auto"/>
        <w:jc w:val="center"/>
        <w:outlineLvl w:val="0"/>
        <w:rPr>
          <w:rFonts w:eastAsia="Times New Roman" w:cstheme="minorHAnsi"/>
          <w:b/>
          <w:bCs/>
          <w:color w:val="001F5F"/>
          <w:sz w:val="24"/>
          <w:szCs w:val="24"/>
          <w:lang w:val="tr-TR"/>
        </w:rPr>
      </w:pPr>
      <w:bookmarkStart w:id="2" w:name="_Hlk523326652"/>
      <w:r w:rsidRPr="00BD60FD">
        <w:rPr>
          <w:rFonts w:cstheme="minorHAnsi"/>
          <w:noProof/>
          <w:sz w:val="24"/>
          <w:szCs w:val="24"/>
          <w:lang w:val="tr-TR" w:eastAsia="tr-TR"/>
        </w:rPr>
        <w:drawing>
          <wp:inline distT="0" distB="0" distL="0" distR="0" wp14:anchorId="76ACD7B0" wp14:editId="5FDB7FC9">
            <wp:extent cx="4095750" cy="1092200"/>
            <wp:effectExtent l="0" t="0" r="0" b="0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5B7" w:rsidRPr="00BD60FD" w:rsidRDefault="003C35B7" w:rsidP="004559DA">
      <w:pPr>
        <w:widowControl w:val="0"/>
        <w:tabs>
          <w:tab w:val="left" w:pos="683"/>
        </w:tabs>
        <w:autoSpaceDE w:val="0"/>
        <w:autoSpaceDN w:val="0"/>
        <w:spacing w:after="240" w:line="240" w:lineRule="auto"/>
        <w:jc w:val="both"/>
        <w:outlineLvl w:val="0"/>
        <w:rPr>
          <w:rFonts w:eastAsia="Times New Roman" w:cstheme="minorHAnsi"/>
          <w:b/>
          <w:bCs/>
          <w:color w:val="001F5F"/>
          <w:sz w:val="24"/>
          <w:szCs w:val="24"/>
          <w:lang w:val="tr-TR"/>
        </w:rPr>
      </w:pPr>
    </w:p>
    <w:p w:rsidR="003C35B7" w:rsidRPr="00BD60FD" w:rsidRDefault="003C35B7" w:rsidP="004559DA">
      <w:pPr>
        <w:widowControl w:val="0"/>
        <w:tabs>
          <w:tab w:val="left" w:pos="683"/>
        </w:tabs>
        <w:autoSpaceDE w:val="0"/>
        <w:autoSpaceDN w:val="0"/>
        <w:spacing w:after="240" w:line="240" w:lineRule="auto"/>
        <w:jc w:val="both"/>
        <w:outlineLvl w:val="0"/>
        <w:rPr>
          <w:rFonts w:eastAsia="Times New Roman" w:cstheme="minorHAnsi"/>
          <w:b/>
          <w:bCs/>
          <w:color w:val="001F5F"/>
          <w:sz w:val="24"/>
          <w:szCs w:val="24"/>
          <w:lang w:val="tr-TR"/>
        </w:rPr>
      </w:pPr>
    </w:p>
    <w:p w:rsidR="00B05807" w:rsidRPr="00BD60FD" w:rsidRDefault="00B05807" w:rsidP="004559DA">
      <w:pPr>
        <w:widowControl w:val="0"/>
        <w:tabs>
          <w:tab w:val="left" w:pos="683"/>
        </w:tabs>
        <w:autoSpaceDE w:val="0"/>
        <w:autoSpaceDN w:val="0"/>
        <w:spacing w:after="240" w:line="240" w:lineRule="auto"/>
        <w:jc w:val="both"/>
        <w:outlineLvl w:val="0"/>
        <w:rPr>
          <w:rFonts w:eastAsia="Times New Roman" w:cstheme="minorHAnsi"/>
          <w:b/>
          <w:bCs/>
          <w:color w:val="001F5F"/>
          <w:sz w:val="24"/>
          <w:szCs w:val="24"/>
          <w:lang w:val="tr-TR"/>
        </w:rPr>
      </w:pPr>
    </w:p>
    <w:p w:rsidR="00BD60FD" w:rsidRPr="00BD60FD" w:rsidRDefault="00BD60FD" w:rsidP="00BD60FD">
      <w:pPr>
        <w:jc w:val="center"/>
        <w:rPr>
          <w:rFonts w:cstheme="minorHAnsi"/>
          <w:b/>
          <w:color w:val="808080" w:themeColor="background1" w:themeShade="80"/>
          <w:sz w:val="36"/>
          <w:szCs w:val="36"/>
          <w:lang w:val="tr-TR"/>
        </w:rPr>
      </w:pPr>
      <w:r w:rsidRPr="00BD60FD">
        <w:rPr>
          <w:rFonts w:cstheme="minorHAnsi"/>
          <w:b/>
          <w:color w:val="808080" w:themeColor="background1" w:themeShade="80"/>
          <w:sz w:val="36"/>
          <w:szCs w:val="36"/>
          <w:lang w:val="tr-TR"/>
        </w:rPr>
        <w:t>DİNAMİK MENKUL DEĞERLER A.Ş.</w:t>
      </w:r>
    </w:p>
    <w:p w:rsidR="00BD60FD" w:rsidRPr="00BD60FD" w:rsidRDefault="00BD60FD" w:rsidP="00BD60FD">
      <w:pPr>
        <w:spacing w:before="240" w:after="0"/>
        <w:jc w:val="center"/>
        <w:rPr>
          <w:rFonts w:eastAsia="Times New Roman" w:cstheme="minorHAnsi"/>
          <w:b/>
          <w:sz w:val="36"/>
          <w:szCs w:val="36"/>
          <w:u w:val="single"/>
          <w:lang w:val="tr-TR"/>
        </w:rPr>
      </w:pPr>
      <w:r w:rsidRPr="00BD60FD">
        <w:rPr>
          <w:rFonts w:cstheme="minorHAnsi"/>
          <w:b/>
          <w:color w:val="808080" w:themeColor="background1" w:themeShade="80"/>
          <w:sz w:val="36"/>
          <w:szCs w:val="36"/>
          <w:lang w:val="tr-TR"/>
        </w:rPr>
        <w:t>GİZLİLİK POLİTİKASI</w:t>
      </w:r>
    </w:p>
    <w:p w:rsidR="00B05807" w:rsidRPr="00BD60FD" w:rsidRDefault="00B05807" w:rsidP="004559DA">
      <w:pPr>
        <w:widowControl w:val="0"/>
        <w:tabs>
          <w:tab w:val="left" w:pos="683"/>
        </w:tabs>
        <w:autoSpaceDE w:val="0"/>
        <w:autoSpaceDN w:val="0"/>
        <w:spacing w:after="240" w:line="240" w:lineRule="auto"/>
        <w:jc w:val="both"/>
        <w:outlineLvl w:val="0"/>
        <w:rPr>
          <w:rFonts w:eastAsia="Times New Roman" w:cstheme="minorHAnsi"/>
          <w:b/>
          <w:bCs/>
          <w:color w:val="001F5F"/>
          <w:sz w:val="24"/>
          <w:szCs w:val="24"/>
          <w:lang w:val="tr-TR"/>
        </w:rPr>
      </w:pPr>
    </w:p>
    <w:p w:rsidR="00B05807" w:rsidRPr="00BD60FD" w:rsidRDefault="00B05807" w:rsidP="004559DA">
      <w:pPr>
        <w:widowControl w:val="0"/>
        <w:tabs>
          <w:tab w:val="left" w:pos="683"/>
        </w:tabs>
        <w:autoSpaceDE w:val="0"/>
        <w:autoSpaceDN w:val="0"/>
        <w:spacing w:after="240" w:line="240" w:lineRule="auto"/>
        <w:jc w:val="both"/>
        <w:outlineLvl w:val="0"/>
        <w:rPr>
          <w:rFonts w:eastAsia="Times New Roman" w:cstheme="minorHAnsi"/>
          <w:b/>
          <w:bCs/>
          <w:color w:val="001F5F"/>
          <w:sz w:val="24"/>
          <w:szCs w:val="24"/>
          <w:lang w:val="tr-TR"/>
        </w:rPr>
      </w:pPr>
    </w:p>
    <w:p w:rsidR="00B05807" w:rsidRPr="00BD60FD" w:rsidRDefault="00B05807" w:rsidP="004559DA">
      <w:pPr>
        <w:widowControl w:val="0"/>
        <w:tabs>
          <w:tab w:val="left" w:pos="683"/>
        </w:tabs>
        <w:autoSpaceDE w:val="0"/>
        <w:autoSpaceDN w:val="0"/>
        <w:spacing w:after="240" w:line="240" w:lineRule="auto"/>
        <w:jc w:val="both"/>
        <w:outlineLvl w:val="0"/>
        <w:rPr>
          <w:rFonts w:eastAsia="Times New Roman" w:cstheme="minorHAnsi"/>
          <w:b/>
          <w:bCs/>
          <w:color w:val="001F5F"/>
          <w:sz w:val="24"/>
          <w:szCs w:val="24"/>
          <w:lang w:val="tr-TR"/>
        </w:rPr>
      </w:pPr>
    </w:p>
    <w:p w:rsidR="00B05807" w:rsidRPr="00BD60FD" w:rsidRDefault="00B05807" w:rsidP="004559DA">
      <w:pPr>
        <w:widowControl w:val="0"/>
        <w:tabs>
          <w:tab w:val="left" w:pos="683"/>
        </w:tabs>
        <w:autoSpaceDE w:val="0"/>
        <w:autoSpaceDN w:val="0"/>
        <w:spacing w:after="240" w:line="240" w:lineRule="auto"/>
        <w:jc w:val="both"/>
        <w:outlineLvl w:val="0"/>
        <w:rPr>
          <w:rFonts w:eastAsia="Times New Roman" w:cstheme="minorHAnsi"/>
          <w:b/>
          <w:bCs/>
          <w:color w:val="001F5F"/>
          <w:sz w:val="24"/>
          <w:szCs w:val="24"/>
          <w:lang w:val="tr-TR"/>
        </w:rPr>
      </w:pPr>
    </w:p>
    <w:p w:rsidR="00B05807" w:rsidRPr="00BD60FD" w:rsidRDefault="00B05807" w:rsidP="004559DA">
      <w:pPr>
        <w:widowControl w:val="0"/>
        <w:tabs>
          <w:tab w:val="left" w:pos="683"/>
        </w:tabs>
        <w:autoSpaceDE w:val="0"/>
        <w:autoSpaceDN w:val="0"/>
        <w:spacing w:after="240" w:line="240" w:lineRule="auto"/>
        <w:jc w:val="both"/>
        <w:outlineLvl w:val="0"/>
        <w:rPr>
          <w:rFonts w:eastAsia="Times New Roman" w:cstheme="minorHAnsi"/>
          <w:b/>
          <w:bCs/>
          <w:color w:val="001F5F"/>
          <w:sz w:val="24"/>
          <w:szCs w:val="24"/>
          <w:lang w:val="tr-TR"/>
        </w:rPr>
      </w:pPr>
    </w:p>
    <w:p w:rsidR="00B05807" w:rsidRPr="00BD60FD" w:rsidRDefault="00B05807" w:rsidP="004559DA">
      <w:pPr>
        <w:widowControl w:val="0"/>
        <w:tabs>
          <w:tab w:val="left" w:pos="683"/>
        </w:tabs>
        <w:autoSpaceDE w:val="0"/>
        <w:autoSpaceDN w:val="0"/>
        <w:spacing w:after="240" w:line="240" w:lineRule="auto"/>
        <w:jc w:val="both"/>
        <w:outlineLvl w:val="0"/>
        <w:rPr>
          <w:rFonts w:eastAsia="Times New Roman" w:cstheme="minorHAnsi"/>
          <w:b/>
          <w:bCs/>
          <w:color w:val="001F5F"/>
          <w:sz w:val="24"/>
          <w:szCs w:val="24"/>
          <w:lang w:val="tr-TR"/>
        </w:rPr>
      </w:pPr>
    </w:p>
    <w:p w:rsidR="00B05807" w:rsidRPr="00BD60FD" w:rsidRDefault="00BD60FD" w:rsidP="004559DA">
      <w:pPr>
        <w:widowControl w:val="0"/>
        <w:tabs>
          <w:tab w:val="left" w:pos="683"/>
        </w:tabs>
        <w:autoSpaceDE w:val="0"/>
        <w:autoSpaceDN w:val="0"/>
        <w:spacing w:after="240" w:line="240" w:lineRule="auto"/>
        <w:jc w:val="both"/>
        <w:outlineLvl w:val="0"/>
        <w:rPr>
          <w:rFonts w:eastAsia="Times New Roman" w:cstheme="minorHAnsi"/>
          <w:b/>
          <w:bCs/>
          <w:color w:val="001F5F"/>
          <w:sz w:val="24"/>
          <w:szCs w:val="24"/>
          <w:lang w:val="tr-TR"/>
        </w:rPr>
      </w:pPr>
      <w:r w:rsidRPr="00BD60FD">
        <w:rPr>
          <w:rFonts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19825" cy="1543050"/>
                <wp:effectExtent l="0" t="0" r="28575" b="19050"/>
                <wp:wrapNone/>
                <wp:docPr id="2" name="Akış Çizelgesi: İşle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54305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60FD" w:rsidRDefault="00BD60FD" w:rsidP="00BD60FD">
                            <w:pPr>
                              <w:jc w:val="both"/>
                              <w:rPr>
                                <w:b/>
                                <w:color w:val="CC0000"/>
                              </w:rPr>
                            </w:pPr>
                          </w:p>
                          <w:p w:rsidR="000A7049" w:rsidRPr="000A7049" w:rsidRDefault="000A7049" w:rsidP="000A7049">
                            <w:pPr>
                              <w:jc w:val="both"/>
                              <w:rPr>
                                <w:b/>
                                <w:color w:val="CC0000"/>
                              </w:rPr>
                            </w:pPr>
                            <w:r w:rsidRPr="000A7049">
                              <w:rPr>
                                <w:b/>
                                <w:color w:val="CC0000"/>
                              </w:rPr>
                              <w:t>Yönetim Kurulu Karar Tarihi:  25/03/2020</w:t>
                            </w:r>
                          </w:p>
                          <w:p w:rsidR="00BD60FD" w:rsidRDefault="000A7049" w:rsidP="000A7049">
                            <w:pPr>
                              <w:jc w:val="both"/>
                              <w:rPr>
                                <w:b/>
                                <w:color w:val="CC0000"/>
                              </w:rPr>
                            </w:pPr>
                            <w:r w:rsidRPr="000A7049">
                              <w:rPr>
                                <w:b/>
                                <w:color w:val="CC0000"/>
                              </w:rPr>
                              <w:t>Yönetim Kurulu Karar Sayısı: 2020/8</w:t>
                            </w:r>
                          </w:p>
                          <w:p w:rsidR="00BD60FD" w:rsidRDefault="00BD60FD" w:rsidP="00BD60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2" o:spid="_x0000_s1026" type="#_x0000_t109" style="position:absolute;left:0;text-align:left;margin-left:0;margin-top:-.05pt;width:489.7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" fillcolor="#d8d8d8 [2732]" strokecolor="#d8d8d8 [2732]" strokeweight="1pt">
                <v:textbox>
                  <w:txbxContent>
                    <w:p w:rsidR="00BD60FD" w:rsidRDefault="00BD60FD" w:rsidP="00BD60FD">
                      <w:pPr>
                        <w:jc w:val="both"/>
                        <w:rPr>
                          <w:b/>
                          <w:color w:val="CC0000"/>
                        </w:rPr>
                      </w:pPr>
                    </w:p>
                    <w:p w:rsidR="000A7049" w:rsidRPr="000A7049" w:rsidRDefault="000A7049" w:rsidP="000A7049">
                      <w:pPr>
                        <w:jc w:val="both"/>
                        <w:rPr>
                          <w:b/>
                          <w:color w:val="CC0000"/>
                        </w:rPr>
                      </w:pPr>
                      <w:proofErr w:type="spellStart"/>
                      <w:r w:rsidRPr="000A7049">
                        <w:rPr>
                          <w:b/>
                          <w:color w:val="CC0000"/>
                        </w:rPr>
                        <w:t>Yönetim</w:t>
                      </w:r>
                      <w:proofErr w:type="spellEnd"/>
                      <w:r w:rsidRPr="000A7049">
                        <w:rPr>
                          <w:b/>
                          <w:color w:val="CC0000"/>
                        </w:rPr>
                        <w:t xml:space="preserve"> </w:t>
                      </w:r>
                      <w:proofErr w:type="spellStart"/>
                      <w:r w:rsidRPr="000A7049">
                        <w:rPr>
                          <w:b/>
                          <w:color w:val="CC0000"/>
                        </w:rPr>
                        <w:t>Kurulu</w:t>
                      </w:r>
                      <w:proofErr w:type="spellEnd"/>
                      <w:r w:rsidRPr="000A7049">
                        <w:rPr>
                          <w:b/>
                          <w:color w:val="CC0000"/>
                        </w:rPr>
                        <w:t xml:space="preserve"> </w:t>
                      </w:r>
                      <w:proofErr w:type="spellStart"/>
                      <w:r w:rsidRPr="000A7049">
                        <w:rPr>
                          <w:b/>
                          <w:color w:val="CC0000"/>
                        </w:rPr>
                        <w:t>Karar</w:t>
                      </w:r>
                      <w:proofErr w:type="spellEnd"/>
                      <w:r w:rsidRPr="000A7049">
                        <w:rPr>
                          <w:b/>
                          <w:color w:val="CC0000"/>
                        </w:rPr>
                        <w:t xml:space="preserve"> </w:t>
                      </w:r>
                      <w:proofErr w:type="spellStart"/>
                      <w:r w:rsidRPr="000A7049">
                        <w:rPr>
                          <w:b/>
                          <w:color w:val="CC0000"/>
                        </w:rPr>
                        <w:t>Tarihi</w:t>
                      </w:r>
                      <w:proofErr w:type="spellEnd"/>
                      <w:r w:rsidRPr="000A7049">
                        <w:rPr>
                          <w:b/>
                          <w:color w:val="CC0000"/>
                        </w:rPr>
                        <w:t>:  25/03/2020</w:t>
                      </w:r>
                    </w:p>
                    <w:p w:rsidR="00BD60FD" w:rsidRDefault="000A7049" w:rsidP="000A7049">
                      <w:pPr>
                        <w:jc w:val="both"/>
                        <w:rPr>
                          <w:b/>
                          <w:color w:val="CC0000"/>
                        </w:rPr>
                      </w:pPr>
                      <w:proofErr w:type="spellStart"/>
                      <w:r w:rsidRPr="000A7049">
                        <w:rPr>
                          <w:b/>
                          <w:color w:val="CC0000"/>
                        </w:rPr>
                        <w:t>Yönetim</w:t>
                      </w:r>
                      <w:proofErr w:type="spellEnd"/>
                      <w:r w:rsidRPr="000A7049">
                        <w:rPr>
                          <w:b/>
                          <w:color w:val="CC0000"/>
                        </w:rPr>
                        <w:t xml:space="preserve"> </w:t>
                      </w:r>
                      <w:proofErr w:type="spellStart"/>
                      <w:r w:rsidRPr="000A7049">
                        <w:rPr>
                          <w:b/>
                          <w:color w:val="CC0000"/>
                        </w:rPr>
                        <w:t>Kurulu</w:t>
                      </w:r>
                      <w:proofErr w:type="spellEnd"/>
                      <w:r w:rsidRPr="000A7049">
                        <w:rPr>
                          <w:b/>
                          <w:color w:val="CC0000"/>
                        </w:rPr>
                        <w:t xml:space="preserve"> </w:t>
                      </w:r>
                      <w:proofErr w:type="spellStart"/>
                      <w:r w:rsidRPr="000A7049">
                        <w:rPr>
                          <w:b/>
                          <w:color w:val="CC0000"/>
                        </w:rPr>
                        <w:t>Karar</w:t>
                      </w:r>
                      <w:proofErr w:type="spellEnd"/>
                      <w:r w:rsidRPr="000A7049">
                        <w:rPr>
                          <w:b/>
                          <w:color w:val="CC0000"/>
                        </w:rPr>
                        <w:t xml:space="preserve"> </w:t>
                      </w:r>
                      <w:proofErr w:type="spellStart"/>
                      <w:r w:rsidRPr="000A7049">
                        <w:rPr>
                          <w:b/>
                          <w:color w:val="CC0000"/>
                        </w:rPr>
                        <w:t>Sayısı</w:t>
                      </w:r>
                      <w:proofErr w:type="spellEnd"/>
                      <w:r w:rsidRPr="000A7049">
                        <w:rPr>
                          <w:b/>
                          <w:color w:val="CC0000"/>
                        </w:rPr>
                        <w:t>: 2020/8</w:t>
                      </w:r>
                    </w:p>
                    <w:p w:rsidR="00BD60FD" w:rsidRDefault="00BD60FD" w:rsidP="00BD60F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05807" w:rsidRPr="00BD60FD" w:rsidRDefault="00B05807" w:rsidP="004559DA">
      <w:pPr>
        <w:widowControl w:val="0"/>
        <w:tabs>
          <w:tab w:val="left" w:pos="683"/>
        </w:tabs>
        <w:autoSpaceDE w:val="0"/>
        <w:autoSpaceDN w:val="0"/>
        <w:spacing w:after="240" w:line="240" w:lineRule="auto"/>
        <w:jc w:val="both"/>
        <w:outlineLvl w:val="0"/>
        <w:rPr>
          <w:rFonts w:eastAsia="Times New Roman" w:cstheme="minorHAnsi"/>
          <w:b/>
          <w:bCs/>
          <w:color w:val="001F5F"/>
          <w:sz w:val="24"/>
          <w:szCs w:val="24"/>
          <w:lang w:val="tr-TR"/>
        </w:rPr>
      </w:pPr>
    </w:p>
    <w:p w:rsidR="00B05807" w:rsidRPr="00BD60FD" w:rsidRDefault="00B05807" w:rsidP="004559DA">
      <w:pPr>
        <w:widowControl w:val="0"/>
        <w:tabs>
          <w:tab w:val="left" w:pos="683"/>
        </w:tabs>
        <w:autoSpaceDE w:val="0"/>
        <w:autoSpaceDN w:val="0"/>
        <w:spacing w:after="240" w:line="240" w:lineRule="auto"/>
        <w:jc w:val="both"/>
        <w:outlineLvl w:val="0"/>
        <w:rPr>
          <w:rFonts w:eastAsia="Times New Roman" w:cstheme="minorHAnsi"/>
          <w:b/>
          <w:bCs/>
          <w:color w:val="001F5F"/>
          <w:sz w:val="24"/>
          <w:szCs w:val="24"/>
          <w:lang w:val="tr-TR"/>
        </w:rPr>
      </w:pPr>
    </w:p>
    <w:p w:rsidR="00B05807" w:rsidRPr="00BD60FD" w:rsidRDefault="00B05807" w:rsidP="004559DA">
      <w:pPr>
        <w:widowControl w:val="0"/>
        <w:tabs>
          <w:tab w:val="left" w:pos="683"/>
        </w:tabs>
        <w:autoSpaceDE w:val="0"/>
        <w:autoSpaceDN w:val="0"/>
        <w:spacing w:after="240" w:line="240" w:lineRule="auto"/>
        <w:jc w:val="both"/>
        <w:outlineLvl w:val="0"/>
        <w:rPr>
          <w:rFonts w:eastAsia="Times New Roman" w:cstheme="minorHAnsi"/>
          <w:b/>
          <w:bCs/>
          <w:color w:val="001F5F"/>
          <w:sz w:val="24"/>
          <w:szCs w:val="24"/>
          <w:lang w:val="tr-TR"/>
        </w:rPr>
      </w:pPr>
    </w:p>
    <w:p w:rsidR="00B05807" w:rsidRPr="00BD60FD" w:rsidRDefault="00B05807" w:rsidP="004559DA">
      <w:pPr>
        <w:widowControl w:val="0"/>
        <w:tabs>
          <w:tab w:val="left" w:pos="683"/>
        </w:tabs>
        <w:autoSpaceDE w:val="0"/>
        <w:autoSpaceDN w:val="0"/>
        <w:spacing w:after="240" w:line="240" w:lineRule="auto"/>
        <w:jc w:val="both"/>
        <w:outlineLvl w:val="0"/>
        <w:rPr>
          <w:rFonts w:eastAsia="Times New Roman" w:cstheme="minorHAnsi"/>
          <w:b/>
          <w:bCs/>
          <w:color w:val="001F5F"/>
          <w:sz w:val="24"/>
          <w:szCs w:val="24"/>
          <w:lang w:val="tr-TR"/>
        </w:rPr>
      </w:pPr>
    </w:p>
    <w:p w:rsidR="00B05807" w:rsidRPr="00BD60FD" w:rsidRDefault="00B05807" w:rsidP="004559DA">
      <w:pPr>
        <w:widowControl w:val="0"/>
        <w:tabs>
          <w:tab w:val="left" w:pos="683"/>
        </w:tabs>
        <w:autoSpaceDE w:val="0"/>
        <w:autoSpaceDN w:val="0"/>
        <w:spacing w:after="240" w:line="240" w:lineRule="auto"/>
        <w:jc w:val="both"/>
        <w:outlineLvl w:val="0"/>
        <w:rPr>
          <w:rFonts w:eastAsia="Times New Roman" w:cstheme="minorHAnsi"/>
          <w:b/>
          <w:bCs/>
          <w:color w:val="001F5F"/>
          <w:sz w:val="24"/>
          <w:szCs w:val="24"/>
          <w:lang w:val="tr-TR"/>
        </w:rPr>
      </w:pPr>
    </w:p>
    <w:p w:rsidR="00BD60FD" w:rsidRPr="00BD60FD" w:rsidRDefault="00BD60FD" w:rsidP="004559DA">
      <w:pPr>
        <w:widowControl w:val="0"/>
        <w:tabs>
          <w:tab w:val="left" w:pos="682"/>
          <w:tab w:val="left" w:pos="683"/>
        </w:tabs>
        <w:autoSpaceDE w:val="0"/>
        <w:autoSpaceDN w:val="0"/>
        <w:spacing w:before="160" w:after="240" w:line="240" w:lineRule="auto"/>
        <w:jc w:val="center"/>
        <w:outlineLvl w:val="0"/>
        <w:rPr>
          <w:rFonts w:eastAsia="Times New Roman" w:cstheme="minorHAnsi"/>
          <w:b/>
          <w:bCs/>
          <w:color w:val="001F5F"/>
          <w:sz w:val="24"/>
          <w:szCs w:val="24"/>
          <w:lang w:val="tr-TR"/>
        </w:rPr>
      </w:pPr>
    </w:p>
    <w:p w:rsidR="00BD60FD" w:rsidRPr="00BD60FD" w:rsidRDefault="00BD60FD" w:rsidP="004559DA">
      <w:pPr>
        <w:widowControl w:val="0"/>
        <w:tabs>
          <w:tab w:val="left" w:pos="682"/>
          <w:tab w:val="left" w:pos="683"/>
        </w:tabs>
        <w:autoSpaceDE w:val="0"/>
        <w:autoSpaceDN w:val="0"/>
        <w:spacing w:before="160" w:after="240" w:line="240" w:lineRule="auto"/>
        <w:jc w:val="center"/>
        <w:outlineLvl w:val="0"/>
        <w:rPr>
          <w:rFonts w:eastAsia="Times New Roman" w:cstheme="minorHAnsi"/>
          <w:b/>
          <w:bCs/>
          <w:color w:val="001F5F"/>
          <w:sz w:val="24"/>
          <w:szCs w:val="24"/>
          <w:lang w:val="tr-TR"/>
        </w:rPr>
      </w:pPr>
    </w:p>
    <w:p w:rsidR="008512D8" w:rsidRPr="00BD60FD" w:rsidRDefault="008512D8" w:rsidP="004559DA">
      <w:pPr>
        <w:widowControl w:val="0"/>
        <w:tabs>
          <w:tab w:val="left" w:pos="682"/>
          <w:tab w:val="left" w:pos="683"/>
        </w:tabs>
        <w:autoSpaceDE w:val="0"/>
        <w:autoSpaceDN w:val="0"/>
        <w:spacing w:before="160" w:after="240" w:line="240" w:lineRule="auto"/>
        <w:jc w:val="center"/>
        <w:outlineLvl w:val="0"/>
        <w:rPr>
          <w:rFonts w:eastAsia="Times New Roman" w:cstheme="minorHAnsi"/>
          <w:b/>
          <w:bCs/>
          <w:color w:val="000000" w:themeColor="text1"/>
          <w:sz w:val="24"/>
          <w:szCs w:val="24"/>
          <w:lang w:val="tr-TR"/>
        </w:rPr>
      </w:pPr>
      <w:r w:rsidRPr="00BD60FD">
        <w:rPr>
          <w:rFonts w:eastAsia="Times New Roman" w:cstheme="minorHAnsi"/>
          <w:b/>
          <w:bCs/>
          <w:color w:val="000000" w:themeColor="text1"/>
          <w:sz w:val="24"/>
          <w:szCs w:val="24"/>
          <w:lang w:val="tr-TR"/>
        </w:rPr>
        <w:t>GİZLİLİK POLİTİKASI</w:t>
      </w:r>
    </w:p>
    <w:p w:rsidR="008512D8" w:rsidRPr="00BD60FD" w:rsidRDefault="00BD60FD" w:rsidP="004559DA">
      <w:pPr>
        <w:widowControl w:val="0"/>
        <w:tabs>
          <w:tab w:val="left" w:pos="682"/>
          <w:tab w:val="left" w:pos="683"/>
        </w:tabs>
        <w:autoSpaceDE w:val="0"/>
        <w:autoSpaceDN w:val="0"/>
        <w:spacing w:before="160" w:after="240" w:line="240" w:lineRule="auto"/>
        <w:jc w:val="both"/>
        <w:outlineLvl w:val="0"/>
        <w:rPr>
          <w:rFonts w:eastAsia="Times New Roman" w:cstheme="minorHAnsi"/>
          <w:bCs/>
          <w:sz w:val="24"/>
          <w:szCs w:val="24"/>
          <w:lang w:val="tr-TR"/>
        </w:rPr>
      </w:pPr>
      <w:r w:rsidRPr="00BD60FD">
        <w:rPr>
          <w:rFonts w:eastAsia="Times New Roman" w:cstheme="minorHAnsi"/>
          <w:bCs/>
          <w:sz w:val="24"/>
          <w:szCs w:val="24"/>
          <w:lang w:val="tr-TR"/>
        </w:rPr>
        <w:t>Dinamik Menkul Değerler</w:t>
      </w:r>
      <w:r w:rsidR="008512D8" w:rsidRPr="00BD60FD">
        <w:rPr>
          <w:rFonts w:eastAsia="Times New Roman" w:cstheme="minorHAnsi"/>
          <w:bCs/>
          <w:sz w:val="24"/>
          <w:szCs w:val="24"/>
          <w:lang w:val="tr-TR"/>
        </w:rPr>
        <w:t xml:space="preserve"> A.Ş. müşterilerine ait bilgilerin gizliliğini ve güvenliğini sağlama hususuna özel bir önem göstermektedir. </w:t>
      </w:r>
    </w:p>
    <w:p w:rsidR="002057FE" w:rsidRPr="00BD60FD" w:rsidRDefault="00BD60FD" w:rsidP="004559DA">
      <w:pPr>
        <w:widowControl w:val="0"/>
        <w:tabs>
          <w:tab w:val="left" w:pos="683"/>
        </w:tabs>
        <w:autoSpaceDE w:val="0"/>
        <w:autoSpaceDN w:val="0"/>
        <w:spacing w:after="240" w:line="240" w:lineRule="auto"/>
        <w:jc w:val="both"/>
        <w:outlineLvl w:val="0"/>
        <w:rPr>
          <w:rFonts w:eastAsia="Times New Roman" w:cstheme="minorHAnsi"/>
          <w:bCs/>
          <w:sz w:val="24"/>
          <w:szCs w:val="24"/>
          <w:lang w:val="tr-TR"/>
        </w:rPr>
      </w:pPr>
      <w:r w:rsidRPr="00BD60FD">
        <w:rPr>
          <w:rFonts w:eastAsia="Times New Roman" w:cstheme="minorHAnsi"/>
          <w:bCs/>
          <w:sz w:val="24"/>
          <w:szCs w:val="24"/>
          <w:lang w:val="tr-TR"/>
        </w:rPr>
        <w:t>Dinamik Menkul Değerler</w:t>
      </w:r>
      <w:r w:rsidR="002057FE" w:rsidRPr="00BD60FD">
        <w:rPr>
          <w:rFonts w:eastAsia="Times New Roman" w:cstheme="minorHAnsi"/>
          <w:bCs/>
          <w:sz w:val="24"/>
          <w:szCs w:val="24"/>
          <w:lang w:val="tr-TR"/>
        </w:rPr>
        <w:t xml:space="preserve"> A.Ş. müşterilerinden, ilgili mevzuat çerçevesinde zorunlu olarak alması gereken bilgiler yanında yalnızca, vermeyi hedeflediği en iyi hizmet ve ürünü sağlamak amacı ile gerekli olduğunu düşündüğü bilgileri toplamaktadır. </w:t>
      </w:r>
    </w:p>
    <w:p w:rsidR="008512D8" w:rsidRPr="00BD60FD" w:rsidRDefault="002057FE" w:rsidP="004559DA">
      <w:pPr>
        <w:widowControl w:val="0"/>
        <w:tabs>
          <w:tab w:val="left" w:pos="683"/>
        </w:tabs>
        <w:autoSpaceDE w:val="0"/>
        <w:autoSpaceDN w:val="0"/>
        <w:spacing w:after="240" w:line="240" w:lineRule="auto"/>
        <w:jc w:val="both"/>
        <w:outlineLvl w:val="0"/>
        <w:rPr>
          <w:rFonts w:eastAsia="Times New Roman" w:cstheme="minorHAnsi"/>
          <w:bCs/>
          <w:sz w:val="24"/>
          <w:szCs w:val="24"/>
          <w:lang w:val="tr-TR"/>
        </w:rPr>
      </w:pPr>
      <w:r w:rsidRPr="00BD60FD">
        <w:rPr>
          <w:rFonts w:eastAsia="Times New Roman" w:cstheme="minorHAnsi"/>
          <w:bCs/>
          <w:sz w:val="24"/>
          <w:szCs w:val="24"/>
          <w:lang w:val="tr-TR"/>
        </w:rPr>
        <w:t>Toplanan müşteri bilgilerinin gizliliği, güvenliği ve müşteri istekleri doğrultusunda kullanılma</w:t>
      </w:r>
      <w:r w:rsidR="008512D8" w:rsidRPr="00BD60FD">
        <w:rPr>
          <w:rFonts w:eastAsia="Times New Roman" w:cstheme="minorHAnsi"/>
          <w:bCs/>
          <w:sz w:val="24"/>
          <w:szCs w:val="24"/>
          <w:lang w:val="tr-TR"/>
        </w:rPr>
        <w:t xml:space="preserve">sı </w:t>
      </w:r>
      <w:r w:rsidR="00BD60FD" w:rsidRPr="00BD60FD">
        <w:rPr>
          <w:rFonts w:eastAsia="Times New Roman" w:cstheme="minorHAnsi"/>
          <w:bCs/>
          <w:sz w:val="24"/>
          <w:szCs w:val="24"/>
          <w:lang w:val="tr-TR"/>
        </w:rPr>
        <w:t>Dinamik Menkul Değerler</w:t>
      </w:r>
      <w:r w:rsidR="008512D8" w:rsidRPr="00BD60FD">
        <w:rPr>
          <w:rFonts w:eastAsia="Times New Roman" w:cstheme="minorHAnsi"/>
          <w:bCs/>
          <w:sz w:val="24"/>
          <w:szCs w:val="24"/>
          <w:lang w:val="tr-TR"/>
        </w:rPr>
        <w:t xml:space="preserve"> A.Ş.’nin temel yaklaşımıdır.</w:t>
      </w:r>
    </w:p>
    <w:p w:rsidR="008512D8" w:rsidRPr="00BD60FD" w:rsidRDefault="008512D8" w:rsidP="004559DA">
      <w:pPr>
        <w:widowControl w:val="0"/>
        <w:tabs>
          <w:tab w:val="left" w:pos="683"/>
        </w:tabs>
        <w:autoSpaceDE w:val="0"/>
        <w:autoSpaceDN w:val="0"/>
        <w:spacing w:after="240" w:line="240" w:lineRule="auto"/>
        <w:jc w:val="both"/>
        <w:outlineLvl w:val="0"/>
        <w:rPr>
          <w:rFonts w:eastAsia="Times New Roman" w:cstheme="minorHAnsi"/>
          <w:bCs/>
          <w:sz w:val="24"/>
          <w:szCs w:val="24"/>
          <w:lang w:val="tr-TR"/>
        </w:rPr>
      </w:pPr>
      <w:r w:rsidRPr="00BD60FD">
        <w:rPr>
          <w:rFonts w:eastAsia="Times New Roman" w:cstheme="minorHAnsi"/>
          <w:bCs/>
          <w:sz w:val="24"/>
          <w:szCs w:val="24"/>
          <w:lang w:val="tr-TR"/>
        </w:rPr>
        <w:t xml:space="preserve">Müşteri bilgileri </w:t>
      </w:r>
      <w:r w:rsidR="00BD60FD" w:rsidRPr="00BD60FD">
        <w:rPr>
          <w:rFonts w:eastAsia="Times New Roman" w:cstheme="minorHAnsi"/>
          <w:bCs/>
          <w:sz w:val="24"/>
          <w:szCs w:val="24"/>
          <w:lang w:val="tr-TR"/>
        </w:rPr>
        <w:t>Dinamik Menkul Değerler</w:t>
      </w:r>
      <w:r w:rsidRPr="00BD60FD">
        <w:rPr>
          <w:rFonts w:eastAsia="Times New Roman" w:cstheme="minorHAnsi"/>
          <w:bCs/>
          <w:sz w:val="24"/>
          <w:szCs w:val="24"/>
          <w:lang w:val="tr-TR"/>
        </w:rPr>
        <w:t xml:space="preserve"> A.Ş. içerisinde sağlanan güvenlik şartları içerisinde gizlidir ve </w:t>
      </w:r>
      <w:r w:rsidR="00BD60FD" w:rsidRPr="00BD60FD">
        <w:rPr>
          <w:rFonts w:eastAsia="Times New Roman" w:cstheme="minorHAnsi"/>
          <w:bCs/>
          <w:sz w:val="24"/>
          <w:szCs w:val="24"/>
          <w:lang w:val="tr-TR"/>
        </w:rPr>
        <w:t>Dinamik Menkul Değerler</w:t>
      </w:r>
      <w:r w:rsidRPr="00BD60FD">
        <w:rPr>
          <w:rFonts w:eastAsia="Times New Roman" w:cstheme="minorHAnsi"/>
          <w:bCs/>
          <w:sz w:val="24"/>
          <w:szCs w:val="24"/>
          <w:lang w:val="tr-TR"/>
        </w:rPr>
        <w:t xml:space="preserve"> A.Ş. çalışanlarının söz konusu müşteri bilgilerine erişimleri </w:t>
      </w:r>
      <w:r w:rsidR="00BD60FD" w:rsidRPr="00BD60FD">
        <w:rPr>
          <w:rFonts w:eastAsia="Times New Roman" w:cstheme="minorHAnsi"/>
          <w:bCs/>
          <w:sz w:val="24"/>
          <w:szCs w:val="24"/>
          <w:lang w:val="tr-TR"/>
        </w:rPr>
        <w:t>Dinamik Menkul Değerler</w:t>
      </w:r>
      <w:r w:rsidR="00CE7814" w:rsidRPr="00BD60FD">
        <w:rPr>
          <w:rFonts w:eastAsia="Times New Roman" w:cstheme="minorHAnsi"/>
          <w:bCs/>
          <w:sz w:val="24"/>
          <w:szCs w:val="24"/>
          <w:lang w:val="tr-TR"/>
        </w:rPr>
        <w:t xml:space="preserve"> A.Ş. tarafından iş akışları ve prosedürler çerçevesinde düzenlenmiş olup; müşteri bilgileri mevzuatta belirtilen zorunluluk durumları haricinde hiçbir kişi ve kurum ile paylaşılamaz.</w:t>
      </w:r>
    </w:p>
    <w:p w:rsidR="00CE7814" w:rsidRPr="00BD60FD" w:rsidRDefault="00CE7814" w:rsidP="004559DA">
      <w:pPr>
        <w:pStyle w:val="NormalWeb"/>
        <w:spacing w:line="300" w:lineRule="atLeast"/>
        <w:jc w:val="both"/>
        <w:rPr>
          <w:rFonts w:asciiTheme="minorHAnsi" w:hAnsiTheme="minorHAnsi" w:cstheme="minorHAnsi"/>
          <w:bCs/>
          <w:lang w:val="tr-TR"/>
        </w:rPr>
      </w:pPr>
      <w:r w:rsidRPr="00BD60FD">
        <w:rPr>
          <w:rFonts w:asciiTheme="minorHAnsi" w:hAnsiTheme="minorHAnsi" w:cstheme="minorHAnsi"/>
          <w:bCs/>
          <w:lang w:val="tr-TR"/>
        </w:rPr>
        <w:t>Şirketimiz, destek hizmeti aldığı kuruluşların, Şirket gizlilik standartlarına ve şartlarına uymalarını sağlamaktadır.</w:t>
      </w:r>
    </w:p>
    <w:p w:rsidR="001D400E" w:rsidRPr="00BD60FD" w:rsidRDefault="00CE7814" w:rsidP="004559DA">
      <w:pPr>
        <w:pStyle w:val="NormalWeb"/>
        <w:spacing w:line="300" w:lineRule="atLeast"/>
        <w:jc w:val="both"/>
        <w:rPr>
          <w:rFonts w:asciiTheme="minorHAnsi" w:hAnsiTheme="minorHAnsi" w:cstheme="minorHAnsi"/>
          <w:bCs/>
          <w:lang w:val="tr-TR"/>
        </w:rPr>
      </w:pPr>
      <w:r w:rsidRPr="00BD60FD">
        <w:rPr>
          <w:rFonts w:asciiTheme="minorHAnsi" w:hAnsiTheme="minorHAnsi" w:cstheme="minorHAnsi"/>
          <w:bCs/>
          <w:lang w:val="tr-TR"/>
        </w:rPr>
        <w:t xml:space="preserve">Şirket ve müşterilerimize ilişkin tüm bilgilerin yetkisiz erişimlerden, hatalı kullanım ve değişikliklerden, bozulma ve yok edilmekten korunması; bilginin gizliliğini, bütünlüğünü ve kullanılabilirliğini sağlamaktadır. </w:t>
      </w:r>
    </w:p>
    <w:p w:rsidR="00CE7814" w:rsidRPr="00BD60FD" w:rsidRDefault="00BD60FD" w:rsidP="004559DA">
      <w:pPr>
        <w:pStyle w:val="NormalWeb"/>
        <w:spacing w:line="300" w:lineRule="atLeast"/>
        <w:jc w:val="both"/>
        <w:rPr>
          <w:rFonts w:asciiTheme="minorHAnsi" w:hAnsiTheme="minorHAnsi" w:cstheme="minorHAnsi"/>
          <w:bCs/>
          <w:lang w:val="tr-TR"/>
        </w:rPr>
      </w:pPr>
      <w:r w:rsidRPr="00BD60FD">
        <w:rPr>
          <w:rFonts w:asciiTheme="minorHAnsi" w:hAnsiTheme="minorHAnsi" w:cstheme="minorHAnsi"/>
          <w:lang w:val="tr-TR"/>
        </w:rPr>
        <w:t>Dinamik Menkul Değerler</w:t>
      </w:r>
      <w:r w:rsidR="00CE7814" w:rsidRPr="00BD60FD">
        <w:rPr>
          <w:rFonts w:asciiTheme="minorHAnsi" w:hAnsiTheme="minorHAnsi" w:cstheme="minorHAnsi"/>
          <w:lang w:val="tr-TR"/>
        </w:rPr>
        <w:t xml:space="preserve"> A.Ş.</w:t>
      </w:r>
      <w:r w:rsidR="00CE7814" w:rsidRPr="00BD60FD">
        <w:rPr>
          <w:rFonts w:asciiTheme="minorHAnsi" w:hAnsiTheme="minorHAnsi" w:cstheme="minorHAnsi"/>
          <w:spacing w:val="-5"/>
          <w:lang w:val="tr-TR"/>
        </w:rPr>
        <w:t xml:space="preserve"> </w:t>
      </w:r>
      <w:r w:rsidR="00CE7814" w:rsidRPr="00BD60FD">
        <w:rPr>
          <w:rFonts w:asciiTheme="minorHAnsi" w:hAnsiTheme="minorHAnsi" w:cstheme="minorHAnsi"/>
          <w:lang w:val="tr-TR"/>
        </w:rPr>
        <w:t>internet</w:t>
      </w:r>
      <w:r w:rsidR="00CE7814" w:rsidRPr="00BD60FD">
        <w:rPr>
          <w:rFonts w:asciiTheme="minorHAnsi" w:hAnsiTheme="minorHAnsi" w:cstheme="minorHAnsi"/>
          <w:spacing w:val="-5"/>
          <w:lang w:val="tr-TR"/>
        </w:rPr>
        <w:t xml:space="preserve"> </w:t>
      </w:r>
      <w:r w:rsidR="00CE7814" w:rsidRPr="00BD60FD">
        <w:rPr>
          <w:rFonts w:asciiTheme="minorHAnsi" w:hAnsiTheme="minorHAnsi" w:cstheme="minorHAnsi"/>
          <w:lang w:val="tr-TR"/>
        </w:rPr>
        <w:t>siteleri,</w:t>
      </w:r>
      <w:r w:rsidR="00CE7814" w:rsidRPr="00BD60FD">
        <w:rPr>
          <w:rFonts w:asciiTheme="minorHAnsi" w:hAnsiTheme="minorHAnsi" w:cstheme="minorHAnsi"/>
          <w:spacing w:val="-5"/>
          <w:lang w:val="tr-TR"/>
        </w:rPr>
        <w:t xml:space="preserve"> </w:t>
      </w:r>
      <w:r w:rsidR="00CE7814" w:rsidRPr="00BD60FD">
        <w:rPr>
          <w:rFonts w:asciiTheme="minorHAnsi" w:hAnsiTheme="minorHAnsi" w:cstheme="minorHAnsi"/>
          <w:lang w:val="tr-TR"/>
        </w:rPr>
        <w:t>platform</w:t>
      </w:r>
      <w:r w:rsidR="00CE7814" w:rsidRPr="00BD60FD">
        <w:rPr>
          <w:rFonts w:asciiTheme="minorHAnsi" w:hAnsiTheme="minorHAnsi" w:cstheme="minorHAnsi"/>
          <w:spacing w:val="-5"/>
          <w:lang w:val="tr-TR"/>
        </w:rPr>
        <w:t xml:space="preserve"> </w:t>
      </w:r>
      <w:r w:rsidR="00CE7814" w:rsidRPr="00BD60FD">
        <w:rPr>
          <w:rFonts w:asciiTheme="minorHAnsi" w:hAnsiTheme="minorHAnsi" w:cstheme="minorHAnsi"/>
          <w:lang w:val="tr-TR"/>
        </w:rPr>
        <w:t>ve</w:t>
      </w:r>
      <w:r w:rsidR="00CE7814" w:rsidRPr="00BD60FD">
        <w:rPr>
          <w:rFonts w:asciiTheme="minorHAnsi" w:hAnsiTheme="minorHAnsi" w:cstheme="minorHAnsi"/>
          <w:spacing w:val="-7"/>
          <w:lang w:val="tr-TR"/>
        </w:rPr>
        <w:t xml:space="preserve"> </w:t>
      </w:r>
      <w:r w:rsidR="00CE7814" w:rsidRPr="00BD60FD">
        <w:rPr>
          <w:rFonts w:asciiTheme="minorHAnsi" w:hAnsiTheme="minorHAnsi" w:cstheme="minorHAnsi"/>
          <w:lang w:val="tr-TR"/>
        </w:rPr>
        <w:t>uygulamaları,</w:t>
      </w:r>
      <w:r w:rsidR="00CE7814" w:rsidRPr="00BD60FD">
        <w:rPr>
          <w:rFonts w:asciiTheme="minorHAnsi" w:hAnsiTheme="minorHAnsi" w:cstheme="minorHAnsi"/>
          <w:spacing w:val="-5"/>
          <w:lang w:val="tr-TR"/>
        </w:rPr>
        <w:t xml:space="preserve"> </w:t>
      </w:r>
      <w:r w:rsidR="00CE7814" w:rsidRPr="00BD60FD">
        <w:rPr>
          <w:rFonts w:asciiTheme="minorHAnsi" w:hAnsiTheme="minorHAnsi" w:cstheme="minorHAnsi"/>
          <w:lang w:val="tr-TR"/>
        </w:rPr>
        <w:t>üçüncü</w:t>
      </w:r>
      <w:r w:rsidR="00CE7814" w:rsidRPr="00BD60FD">
        <w:rPr>
          <w:rFonts w:asciiTheme="minorHAnsi" w:hAnsiTheme="minorHAnsi" w:cstheme="minorHAnsi"/>
          <w:spacing w:val="-6"/>
          <w:lang w:val="tr-TR"/>
        </w:rPr>
        <w:t xml:space="preserve"> </w:t>
      </w:r>
      <w:r w:rsidR="00CE7814" w:rsidRPr="00BD60FD">
        <w:rPr>
          <w:rFonts w:asciiTheme="minorHAnsi" w:hAnsiTheme="minorHAnsi" w:cstheme="minorHAnsi"/>
          <w:lang w:val="tr-TR"/>
        </w:rPr>
        <w:t>kişilere</w:t>
      </w:r>
      <w:r w:rsidR="00CE7814" w:rsidRPr="00BD60FD">
        <w:rPr>
          <w:rFonts w:asciiTheme="minorHAnsi" w:hAnsiTheme="minorHAnsi" w:cstheme="minorHAnsi"/>
          <w:spacing w:val="-6"/>
          <w:lang w:val="tr-TR"/>
        </w:rPr>
        <w:t xml:space="preserve"> </w:t>
      </w:r>
      <w:r w:rsidR="00CE7814" w:rsidRPr="00BD60FD">
        <w:rPr>
          <w:rFonts w:asciiTheme="minorHAnsi" w:hAnsiTheme="minorHAnsi" w:cstheme="minorHAnsi"/>
          <w:lang w:val="tr-TR"/>
        </w:rPr>
        <w:t>ait</w:t>
      </w:r>
      <w:r w:rsidR="00CE7814" w:rsidRPr="00BD60FD">
        <w:rPr>
          <w:rFonts w:asciiTheme="minorHAnsi" w:hAnsiTheme="minorHAnsi" w:cstheme="minorHAnsi"/>
          <w:spacing w:val="-5"/>
          <w:lang w:val="tr-TR"/>
        </w:rPr>
        <w:t xml:space="preserve"> </w:t>
      </w:r>
      <w:r w:rsidR="00CE7814" w:rsidRPr="00BD60FD">
        <w:rPr>
          <w:rFonts w:asciiTheme="minorHAnsi" w:hAnsiTheme="minorHAnsi" w:cstheme="minorHAnsi"/>
          <w:lang w:val="tr-TR"/>
        </w:rPr>
        <w:t>internet</w:t>
      </w:r>
      <w:r w:rsidR="00CE7814" w:rsidRPr="00BD60FD">
        <w:rPr>
          <w:rFonts w:asciiTheme="minorHAnsi" w:hAnsiTheme="minorHAnsi" w:cstheme="minorHAnsi"/>
          <w:spacing w:val="-5"/>
          <w:lang w:val="tr-TR"/>
        </w:rPr>
        <w:t xml:space="preserve"> </w:t>
      </w:r>
      <w:r w:rsidR="00CE7814" w:rsidRPr="00BD60FD">
        <w:rPr>
          <w:rFonts w:asciiTheme="minorHAnsi" w:hAnsiTheme="minorHAnsi" w:cstheme="minorHAnsi"/>
          <w:lang w:val="tr-TR"/>
        </w:rPr>
        <w:t>sitesi,</w:t>
      </w:r>
      <w:r w:rsidR="00CE7814" w:rsidRPr="00BD60FD">
        <w:rPr>
          <w:rFonts w:asciiTheme="minorHAnsi" w:hAnsiTheme="minorHAnsi" w:cstheme="minorHAnsi"/>
          <w:spacing w:val="-5"/>
          <w:lang w:val="tr-TR"/>
        </w:rPr>
        <w:t xml:space="preserve"> </w:t>
      </w:r>
      <w:r w:rsidR="00CE7814" w:rsidRPr="00BD60FD">
        <w:rPr>
          <w:rFonts w:asciiTheme="minorHAnsi" w:hAnsiTheme="minorHAnsi" w:cstheme="minorHAnsi"/>
          <w:lang w:val="tr-TR"/>
        </w:rPr>
        <w:t>ürün</w:t>
      </w:r>
      <w:r w:rsidR="00CE7814" w:rsidRPr="00BD60FD">
        <w:rPr>
          <w:rFonts w:asciiTheme="minorHAnsi" w:hAnsiTheme="minorHAnsi" w:cstheme="minorHAnsi"/>
          <w:spacing w:val="-6"/>
          <w:lang w:val="tr-TR"/>
        </w:rPr>
        <w:t xml:space="preserve"> </w:t>
      </w:r>
      <w:r w:rsidR="00CE7814" w:rsidRPr="00BD60FD">
        <w:rPr>
          <w:rFonts w:asciiTheme="minorHAnsi" w:hAnsiTheme="minorHAnsi" w:cstheme="minorHAnsi"/>
          <w:lang w:val="tr-TR"/>
        </w:rPr>
        <w:t>ve hizmetlere</w:t>
      </w:r>
      <w:r w:rsidR="00CE7814" w:rsidRPr="00BD60FD">
        <w:rPr>
          <w:rFonts w:asciiTheme="minorHAnsi" w:hAnsiTheme="minorHAnsi" w:cstheme="minorHAnsi"/>
          <w:spacing w:val="-12"/>
          <w:lang w:val="tr-TR"/>
        </w:rPr>
        <w:t xml:space="preserve"> </w:t>
      </w:r>
      <w:r w:rsidR="00CE7814" w:rsidRPr="00BD60FD">
        <w:rPr>
          <w:rFonts w:asciiTheme="minorHAnsi" w:hAnsiTheme="minorHAnsi" w:cstheme="minorHAnsi"/>
          <w:lang w:val="tr-TR"/>
        </w:rPr>
        <w:t>ilişkin</w:t>
      </w:r>
      <w:r w:rsidR="00CE7814" w:rsidRPr="00BD60FD">
        <w:rPr>
          <w:rFonts w:asciiTheme="minorHAnsi" w:hAnsiTheme="minorHAnsi" w:cstheme="minorHAnsi"/>
          <w:spacing w:val="-12"/>
          <w:lang w:val="tr-TR"/>
        </w:rPr>
        <w:t xml:space="preserve"> </w:t>
      </w:r>
      <w:r w:rsidR="00CE7814" w:rsidRPr="00BD60FD">
        <w:rPr>
          <w:rFonts w:asciiTheme="minorHAnsi" w:hAnsiTheme="minorHAnsi" w:cstheme="minorHAnsi"/>
          <w:lang w:val="tr-TR"/>
        </w:rPr>
        <w:t>linkler</w:t>
      </w:r>
      <w:r w:rsidR="00CE7814" w:rsidRPr="00BD60FD">
        <w:rPr>
          <w:rFonts w:asciiTheme="minorHAnsi" w:hAnsiTheme="minorHAnsi" w:cstheme="minorHAnsi"/>
          <w:spacing w:val="-11"/>
          <w:lang w:val="tr-TR"/>
        </w:rPr>
        <w:t xml:space="preserve"> </w:t>
      </w:r>
      <w:r w:rsidR="00CE7814" w:rsidRPr="00BD60FD">
        <w:rPr>
          <w:rFonts w:asciiTheme="minorHAnsi" w:hAnsiTheme="minorHAnsi" w:cstheme="minorHAnsi"/>
          <w:lang w:val="tr-TR"/>
        </w:rPr>
        <w:t>içerebilir.</w:t>
      </w:r>
      <w:r w:rsidR="00CE7814" w:rsidRPr="00BD60FD">
        <w:rPr>
          <w:rFonts w:asciiTheme="minorHAnsi" w:hAnsiTheme="minorHAnsi" w:cstheme="minorHAnsi"/>
          <w:spacing w:val="-10"/>
          <w:lang w:val="tr-TR"/>
        </w:rPr>
        <w:t xml:space="preserve"> </w:t>
      </w:r>
      <w:r w:rsidR="00CE7814" w:rsidRPr="00BD60FD">
        <w:rPr>
          <w:rFonts w:asciiTheme="minorHAnsi" w:hAnsiTheme="minorHAnsi" w:cstheme="minorHAnsi"/>
          <w:lang w:val="tr-TR"/>
        </w:rPr>
        <w:t>Söz</w:t>
      </w:r>
      <w:r w:rsidR="00CE7814" w:rsidRPr="00BD60FD">
        <w:rPr>
          <w:rFonts w:asciiTheme="minorHAnsi" w:hAnsiTheme="minorHAnsi" w:cstheme="minorHAnsi"/>
          <w:spacing w:val="-9"/>
          <w:lang w:val="tr-TR"/>
        </w:rPr>
        <w:t xml:space="preserve"> </w:t>
      </w:r>
      <w:r w:rsidR="00CE7814" w:rsidRPr="00BD60FD">
        <w:rPr>
          <w:rFonts w:asciiTheme="minorHAnsi" w:hAnsiTheme="minorHAnsi" w:cstheme="minorHAnsi"/>
          <w:lang w:val="tr-TR"/>
        </w:rPr>
        <w:t>konusu</w:t>
      </w:r>
      <w:r w:rsidR="00CE7814" w:rsidRPr="00BD60FD">
        <w:rPr>
          <w:rFonts w:asciiTheme="minorHAnsi" w:hAnsiTheme="minorHAnsi" w:cstheme="minorHAnsi"/>
          <w:spacing w:val="-12"/>
          <w:lang w:val="tr-TR"/>
        </w:rPr>
        <w:t xml:space="preserve"> </w:t>
      </w:r>
      <w:r w:rsidR="00CE7814" w:rsidRPr="00BD60FD">
        <w:rPr>
          <w:rFonts w:asciiTheme="minorHAnsi" w:hAnsiTheme="minorHAnsi" w:cstheme="minorHAnsi"/>
          <w:lang w:val="tr-TR"/>
        </w:rPr>
        <w:t>linkler,</w:t>
      </w:r>
      <w:r w:rsidR="00CE7814" w:rsidRPr="00BD60FD">
        <w:rPr>
          <w:rFonts w:asciiTheme="minorHAnsi" w:hAnsiTheme="minorHAnsi" w:cstheme="minorHAnsi"/>
          <w:spacing w:val="-11"/>
          <w:lang w:val="tr-TR"/>
        </w:rPr>
        <w:t xml:space="preserve"> </w:t>
      </w:r>
      <w:r w:rsidR="00CE7814" w:rsidRPr="00BD60FD">
        <w:rPr>
          <w:rFonts w:asciiTheme="minorHAnsi" w:hAnsiTheme="minorHAnsi" w:cstheme="minorHAnsi"/>
          <w:lang w:val="tr-TR"/>
        </w:rPr>
        <w:t>üçüncü</w:t>
      </w:r>
      <w:r w:rsidR="00CE7814" w:rsidRPr="00BD60FD">
        <w:rPr>
          <w:rFonts w:asciiTheme="minorHAnsi" w:hAnsiTheme="minorHAnsi" w:cstheme="minorHAnsi"/>
          <w:spacing w:val="-10"/>
          <w:lang w:val="tr-TR"/>
        </w:rPr>
        <w:t xml:space="preserve"> </w:t>
      </w:r>
      <w:r w:rsidR="00CE7814" w:rsidRPr="00BD60FD">
        <w:rPr>
          <w:rFonts w:asciiTheme="minorHAnsi" w:hAnsiTheme="minorHAnsi" w:cstheme="minorHAnsi"/>
          <w:lang w:val="tr-TR"/>
        </w:rPr>
        <w:t>kişilere</w:t>
      </w:r>
      <w:r w:rsidR="00CE7814" w:rsidRPr="00BD60FD">
        <w:rPr>
          <w:rFonts w:asciiTheme="minorHAnsi" w:hAnsiTheme="minorHAnsi" w:cstheme="minorHAnsi"/>
          <w:spacing w:val="-12"/>
          <w:lang w:val="tr-TR"/>
        </w:rPr>
        <w:t xml:space="preserve"> </w:t>
      </w:r>
      <w:r w:rsidR="00CE7814" w:rsidRPr="00BD60FD">
        <w:rPr>
          <w:rFonts w:asciiTheme="minorHAnsi" w:hAnsiTheme="minorHAnsi" w:cstheme="minorHAnsi"/>
          <w:lang w:val="tr-TR"/>
        </w:rPr>
        <w:t>ait</w:t>
      </w:r>
      <w:r w:rsidR="00CE7814" w:rsidRPr="00BD60FD">
        <w:rPr>
          <w:rFonts w:asciiTheme="minorHAnsi" w:hAnsiTheme="minorHAnsi" w:cstheme="minorHAnsi"/>
          <w:spacing w:val="-9"/>
          <w:lang w:val="tr-TR"/>
        </w:rPr>
        <w:t xml:space="preserve"> </w:t>
      </w:r>
      <w:r w:rsidR="00CE7814" w:rsidRPr="00BD60FD">
        <w:rPr>
          <w:rFonts w:asciiTheme="minorHAnsi" w:hAnsiTheme="minorHAnsi" w:cstheme="minorHAnsi"/>
          <w:lang w:val="tr-TR"/>
        </w:rPr>
        <w:t>gizlilik</w:t>
      </w:r>
      <w:r w:rsidR="00CE7814" w:rsidRPr="00BD60FD">
        <w:rPr>
          <w:rFonts w:asciiTheme="minorHAnsi" w:hAnsiTheme="minorHAnsi" w:cstheme="minorHAnsi"/>
          <w:spacing w:val="-11"/>
          <w:lang w:val="tr-TR"/>
        </w:rPr>
        <w:t xml:space="preserve"> </w:t>
      </w:r>
      <w:r w:rsidR="00CE7814" w:rsidRPr="00BD60FD">
        <w:rPr>
          <w:rFonts w:asciiTheme="minorHAnsi" w:hAnsiTheme="minorHAnsi" w:cstheme="minorHAnsi"/>
          <w:lang w:val="tr-TR"/>
        </w:rPr>
        <w:t xml:space="preserve">politikalarına tabi olup, üçüncü kişiler ve üçüncü kişilere ait sitelerin </w:t>
      </w:r>
      <w:r w:rsidRPr="00BD60FD">
        <w:rPr>
          <w:rFonts w:asciiTheme="minorHAnsi" w:hAnsiTheme="minorHAnsi" w:cstheme="minorHAnsi"/>
          <w:lang w:val="tr-TR"/>
        </w:rPr>
        <w:t>Dinamik Menkul Değerler</w:t>
      </w:r>
      <w:r w:rsidR="00CE7814" w:rsidRPr="00BD60FD">
        <w:rPr>
          <w:rFonts w:asciiTheme="minorHAnsi" w:hAnsiTheme="minorHAnsi" w:cstheme="minorHAnsi"/>
          <w:lang w:val="tr-TR"/>
        </w:rPr>
        <w:t xml:space="preserve"> </w:t>
      </w:r>
      <w:r w:rsidR="001A6115" w:rsidRPr="00BD60FD">
        <w:rPr>
          <w:rFonts w:asciiTheme="minorHAnsi" w:hAnsiTheme="minorHAnsi" w:cstheme="minorHAnsi"/>
          <w:lang w:val="tr-TR"/>
        </w:rPr>
        <w:t>A.Ş.</w:t>
      </w:r>
      <w:r w:rsidR="00CE7814" w:rsidRPr="00BD60FD">
        <w:rPr>
          <w:rFonts w:asciiTheme="minorHAnsi" w:hAnsiTheme="minorHAnsi" w:cstheme="minorHAnsi"/>
          <w:lang w:val="tr-TR"/>
        </w:rPr>
        <w:t xml:space="preserve">’den bağımsız olduğu ve </w:t>
      </w:r>
      <w:r w:rsidRPr="00BD60FD">
        <w:rPr>
          <w:rFonts w:asciiTheme="minorHAnsi" w:hAnsiTheme="minorHAnsi" w:cstheme="minorHAnsi"/>
          <w:lang w:val="tr-TR"/>
        </w:rPr>
        <w:t>Dinamik Menkul Değerler</w:t>
      </w:r>
      <w:r w:rsidR="00CE7814" w:rsidRPr="00BD60FD">
        <w:rPr>
          <w:rFonts w:asciiTheme="minorHAnsi" w:hAnsiTheme="minorHAnsi" w:cstheme="minorHAnsi"/>
          <w:lang w:val="tr-TR"/>
        </w:rPr>
        <w:t xml:space="preserve"> A.Ş.’nin üçüncü kişilerin gizlilik uygulamalarından sorumlu olmadığının farkında olunmalıdır.</w:t>
      </w:r>
      <w:r w:rsidR="00CE7814" w:rsidRPr="00BD60FD">
        <w:rPr>
          <w:rFonts w:asciiTheme="minorHAnsi" w:hAnsiTheme="minorHAnsi" w:cstheme="minorHAnsi"/>
          <w:spacing w:val="-6"/>
          <w:lang w:val="tr-TR"/>
        </w:rPr>
        <w:t xml:space="preserve"> </w:t>
      </w:r>
      <w:r w:rsidR="00CE7814" w:rsidRPr="00BD60FD">
        <w:rPr>
          <w:rFonts w:asciiTheme="minorHAnsi" w:hAnsiTheme="minorHAnsi" w:cstheme="minorHAnsi"/>
          <w:lang w:val="tr-TR"/>
        </w:rPr>
        <w:t>Link</w:t>
      </w:r>
      <w:r w:rsidR="00CE7814" w:rsidRPr="00BD60FD">
        <w:rPr>
          <w:rFonts w:asciiTheme="minorHAnsi" w:hAnsiTheme="minorHAnsi" w:cstheme="minorHAnsi"/>
          <w:spacing w:val="-8"/>
          <w:lang w:val="tr-TR"/>
        </w:rPr>
        <w:t xml:space="preserve"> </w:t>
      </w:r>
      <w:r w:rsidR="00CE7814" w:rsidRPr="00BD60FD">
        <w:rPr>
          <w:rFonts w:asciiTheme="minorHAnsi" w:hAnsiTheme="minorHAnsi" w:cstheme="minorHAnsi"/>
          <w:lang w:val="tr-TR"/>
        </w:rPr>
        <w:t>verilen</w:t>
      </w:r>
      <w:r w:rsidR="00CE7814" w:rsidRPr="00BD60FD">
        <w:rPr>
          <w:rFonts w:asciiTheme="minorHAnsi" w:hAnsiTheme="minorHAnsi" w:cstheme="minorHAnsi"/>
          <w:spacing w:val="-5"/>
          <w:lang w:val="tr-TR"/>
        </w:rPr>
        <w:t xml:space="preserve"> </w:t>
      </w:r>
      <w:r w:rsidR="00CE7814" w:rsidRPr="00BD60FD">
        <w:rPr>
          <w:rFonts w:asciiTheme="minorHAnsi" w:hAnsiTheme="minorHAnsi" w:cstheme="minorHAnsi"/>
          <w:lang w:val="tr-TR"/>
        </w:rPr>
        <w:t>internet</w:t>
      </w:r>
      <w:r w:rsidR="00CE7814" w:rsidRPr="00BD60FD">
        <w:rPr>
          <w:rFonts w:asciiTheme="minorHAnsi" w:hAnsiTheme="minorHAnsi" w:cstheme="minorHAnsi"/>
          <w:spacing w:val="-8"/>
          <w:lang w:val="tr-TR"/>
        </w:rPr>
        <w:t xml:space="preserve"> </w:t>
      </w:r>
      <w:r w:rsidR="00CE7814" w:rsidRPr="00BD60FD">
        <w:rPr>
          <w:rFonts w:asciiTheme="minorHAnsi" w:hAnsiTheme="minorHAnsi" w:cstheme="minorHAnsi"/>
          <w:lang w:val="tr-TR"/>
        </w:rPr>
        <w:t>sitelerinin</w:t>
      </w:r>
      <w:r w:rsidR="00CE7814" w:rsidRPr="00BD60FD">
        <w:rPr>
          <w:rFonts w:asciiTheme="minorHAnsi" w:hAnsiTheme="minorHAnsi" w:cstheme="minorHAnsi"/>
          <w:spacing w:val="-8"/>
          <w:lang w:val="tr-TR"/>
        </w:rPr>
        <w:t xml:space="preserve"> </w:t>
      </w:r>
      <w:r w:rsidR="00CE7814" w:rsidRPr="00BD60FD">
        <w:rPr>
          <w:rFonts w:asciiTheme="minorHAnsi" w:hAnsiTheme="minorHAnsi" w:cstheme="minorHAnsi"/>
          <w:lang w:val="tr-TR"/>
        </w:rPr>
        <w:t>ziyaret</w:t>
      </w:r>
      <w:r w:rsidR="00CE7814" w:rsidRPr="00BD60FD">
        <w:rPr>
          <w:rFonts w:asciiTheme="minorHAnsi" w:hAnsiTheme="minorHAnsi" w:cstheme="minorHAnsi"/>
          <w:spacing w:val="-7"/>
          <w:lang w:val="tr-TR"/>
        </w:rPr>
        <w:t xml:space="preserve"> </w:t>
      </w:r>
      <w:r w:rsidR="00CE7814" w:rsidRPr="00BD60FD">
        <w:rPr>
          <w:rFonts w:asciiTheme="minorHAnsi" w:hAnsiTheme="minorHAnsi" w:cstheme="minorHAnsi"/>
          <w:lang w:val="tr-TR"/>
        </w:rPr>
        <w:t>edilmesi</w:t>
      </w:r>
      <w:r w:rsidR="00CE7814" w:rsidRPr="00BD60FD">
        <w:rPr>
          <w:rFonts w:asciiTheme="minorHAnsi" w:hAnsiTheme="minorHAnsi" w:cstheme="minorHAnsi"/>
          <w:spacing w:val="-8"/>
          <w:lang w:val="tr-TR"/>
        </w:rPr>
        <w:t xml:space="preserve"> </w:t>
      </w:r>
      <w:r w:rsidR="00CE7814" w:rsidRPr="00BD60FD">
        <w:rPr>
          <w:rFonts w:asciiTheme="minorHAnsi" w:hAnsiTheme="minorHAnsi" w:cstheme="minorHAnsi"/>
          <w:lang w:val="tr-TR"/>
        </w:rPr>
        <w:t>durumunda,</w:t>
      </w:r>
      <w:r w:rsidR="00CE7814" w:rsidRPr="00BD60FD">
        <w:rPr>
          <w:rFonts w:asciiTheme="minorHAnsi" w:hAnsiTheme="minorHAnsi" w:cstheme="minorHAnsi"/>
          <w:spacing w:val="-7"/>
          <w:lang w:val="tr-TR"/>
        </w:rPr>
        <w:t xml:space="preserve"> </w:t>
      </w:r>
      <w:r w:rsidR="00CE7814" w:rsidRPr="00BD60FD">
        <w:rPr>
          <w:rFonts w:asciiTheme="minorHAnsi" w:hAnsiTheme="minorHAnsi" w:cstheme="minorHAnsi"/>
          <w:lang w:val="tr-TR"/>
        </w:rPr>
        <w:t>bu</w:t>
      </w:r>
      <w:r w:rsidR="00CE7814" w:rsidRPr="00BD60FD">
        <w:rPr>
          <w:rFonts w:asciiTheme="minorHAnsi" w:hAnsiTheme="minorHAnsi" w:cstheme="minorHAnsi"/>
          <w:spacing w:val="-8"/>
          <w:lang w:val="tr-TR"/>
        </w:rPr>
        <w:t xml:space="preserve"> </w:t>
      </w:r>
      <w:r w:rsidR="00CE7814" w:rsidRPr="00BD60FD">
        <w:rPr>
          <w:rFonts w:asciiTheme="minorHAnsi" w:hAnsiTheme="minorHAnsi" w:cstheme="minorHAnsi"/>
          <w:lang w:val="tr-TR"/>
        </w:rPr>
        <w:t>sitelere</w:t>
      </w:r>
      <w:r w:rsidR="00CE7814" w:rsidRPr="00BD60FD">
        <w:rPr>
          <w:rFonts w:asciiTheme="minorHAnsi" w:hAnsiTheme="minorHAnsi" w:cstheme="minorHAnsi"/>
          <w:spacing w:val="-8"/>
          <w:lang w:val="tr-TR"/>
        </w:rPr>
        <w:t xml:space="preserve"> </w:t>
      </w:r>
      <w:r w:rsidR="00CE7814" w:rsidRPr="00BD60FD">
        <w:rPr>
          <w:rFonts w:asciiTheme="minorHAnsi" w:hAnsiTheme="minorHAnsi" w:cstheme="minorHAnsi"/>
          <w:lang w:val="tr-TR"/>
        </w:rPr>
        <w:t>ait</w:t>
      </w:r>
      <w:r w:rsidR="00CE7814" w:rsidRPr="00BD60FD">
        <w:rPr>
          <w:rFonts w:asciiTheme="minorHAnsi" w:hAnsiTheme="minorHAnsi" w:cstheme="minorHAnsi"/>
          <w:spacing w:val="-5"/>
          <w:lang w:val="tr-TR"/>
        </w:rPr>
        <w:t xml:space="preserve"> çerez ve </w:t>
      </w:r>
      <w:r w:rsidR="00CE7814" w:rsidRPr="00BD60FD">
        <w:rPr>
          <w:rFonts w:asciiTheme="minorHAnsi" w:hAnsiTheme="minorHAnsi" w:cstheme="minorHAnsi"/>
          <w:lang w:val="tr-TR"/>
        </w:rPr>
        <w:t xml:space="preserve">gizlilik politikalarının </w:t>
      </w:r>
      <w:r w:rsidR="00CE7814" w:rsidRPr="00BD60FD">
        <w:rPr>
          <w:rFonts w:asciiTheme="minorHAnsi" w:hAnsiTheme="minorHAnsi" w:cstheme="minorHAnsi"/>
          <w:spacing w:val="-7"/>
          <w:lang w:val="tr-TR"/>
        </w:rPr>
        <w:t>okunmasını tavsiye etmekteyiz.</w:t>
      </w:r>
    </w:p>
    <w:p w:rsidR="00644676" w:rsidRPr="00BD60FD" w:rsidRDefault="00BD60FD" w:rsidP="004559DA">
      <w:pPr>
        <w:widowControl w:val="0"/>
        <w:autoSpaceDE w:val="0"/>
        <w:autoSpaceDN w:val="0"/>
        <w:spacing w:before="137" w:after="240" w:line="240" w:lineRule="auto"/>
        <w:ind w:right="246"/>
        <w:jc w:val="both"/>
        <w:rPr>
          <w:rFonts w:cstheme="minorHAnsi"/>
          <w:sz w:val="24"/>
          <w:szCs w:val="24"/>
          <w:lang w:val="tr-TR"/>
        </w:rPr>
      </w:pPr>
      <w:r w:rsidRPr="00BD60FD">
        <w:rPr>
          <w:rFonts w:eastAsia="Times New Roman" w:cstheme="minorHAnsi"/>
          <w:sz w:val="24"/>
          <w:szCs w:val="24"/>
          <w:lang w:val="tr-TR"/>
        </w:rPr>
        <w:t>Dinamik Menkul Değerler</w:t>
      </w:r>
      <w:r w:rsidR="00CE7814" w:rsidRPr="00BD60FD">
        <w:rPr>
          <w:rFonts w:eastAsia="Times New Roman" w:cstheme="minorHAnsi"/>
          <w:sz w:val="24"/>
          <w:szCs w:val="24"/>
          <w:lang w:val="tr-TR"/>
        </w:rPr>
        <w:t xml:space="preserve"> A.Ş</w:t>
      </w:r>
      <w:r w:rsidR="00CE7814" w:rsidRPr="00BD60FD">
        <w:rPr>
          <w:rFonts w:eastAsia="Times New Roman" w:cstheme="minorHAnsi"/>
          <w:spacing w:val="-7"/>
          <w:sz w:val="24"/>
          <w:szCs w:val="24"/>
          <w:lang w:val="tr-TR"/>
        </w:rPr>
        <w:t xml:space="preserve">. işbu Gizlilik Politikası hükümlerini dilediği zaman değiştirebilir. Güncel Gizlilik Politikası, internet sitesinde yayınlanabileceği gibi tarafınıza farklı bildirim kanalları ile de gönderebilir. </w:t>
      </w:r>
      <w:bookmarkEnd w:id="0"/>
      <w:bookmarkEnd w:id="2"/>
    </w:p>
    <w:sectPr w:rsidR="00644676" w:rsidRPr="00BD60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685" w:rsidRDefault="00C30685" w:rsidP="00C30685">
      <w:pPr>
        <w:spacing w:after="0" w:line="240" w:lineRule="auto"/>
      </w:pPr>
      <w:r>
        <w:separator/>
      </w:r>
    </w:p>
  </w:endnote>
  <w:endnote w:type="continuationSeparator" w:id="0">
    <w:p w:rsidR="00C30685" w:rsidRDefault="00C30685" w:rsidP="00C30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685" w:rsidRDefault="00C3068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685" w:rsidRDefault="00C3068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685" w:rsidRDefault="00C3068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685" w:rsidRDefault="00C30685" w:rsidP="00C30685">
      <w:pPr>
        <w:spacing w:after="0" w:line="240" w:lineRule="auto"/>
      </w:pPr>
      <w:r>
        <w:separator/>
      </w:r>
    </w:p>
  </w:footnote>
  <w:footnote w:type="continuationSeparator" w:id="0">
    <w:p w:rsidR="00C30685" w:rsidRDefault="00C30685" w:rsidP="00C30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685" w:rsidRPr="00C30685" w:rsidRDefault="00C30685" w:rsidP="00C30685">
    <w:pPr>
      <w:pStyle w:val="stBilgi"/>
      <w:jc w:val="center"/>
    </w:pPr>
    <w:fldSimple w:instr=" DOCPROPERTY bjHeaderEvenPageDocProperty \* MERGEFORMAT " w:fldLock="1">
      <w:r w:rsidRPr="00C30685">
        <w:rPr>
          <w:rFonts w:ascii="Times New Roman" w:hAnsi="Times New Roman" w:cs="Times New Roman"/>
          <w:b/>
          <w:color w:val="595959"/>
        </w:rPr>
        <w:t>KURUM İÇİ | INTERNAL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685" w:rsidRPr="00C30685" w:rsidRDefault="00C30685" w:rsidP="00C30685">
    <w:pPr>
      <w:pStyle w:val="stBilgi"/>
      <w:jc w:val="center"/>
    </w:pPr>
    <w:fldSimple w:instr=" DOCPROPERTY bjHeaderBothDocProperty \* MERGEFORMAT " w:fldLock="1">
      <w:r w:rsidRPr="00C30685">
        <w:rPr>
          <w:rFonts w:ascii="Times New Roman" w:hAnsi="Times New Roman" w:cs="Times New Roman"/>
          <w:b/>
          <w:color w:val="595959"/>
        </w:rPr>
        <w:t>KURUM İÇİ | INTERNAL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685" w:rsidRPr="00C30685" w:rsidRDefault="00C30685" w:rsidP="00C30685">
    <w:pPr>
      <w:pStyle w:val="stBilgi"/>
      <w:jc w:val="center"/>
    </w:pPr>
    <w:fldSimple w:instr=" DOCPROPERTY bjHeaderFirstPageDocProperty \* MERGEFORMAT " w:fldLock="1">
      <w:r w:rsidRPr="00C30685">
        <w:rPr>
          <w:rFonts w:ascii="Times New Roman" w:hAnsi="Times New Roman" w:cs="Times New Roman"/>
          <w:b/>
          <w:color w:val="595959"/>
        </w:rPr>
        <w:t>KURUM İÇİ | INTERNAL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90B9A"/>
    <w:multiLevelType w:val="hybridMultilevel"/>
    <w:tmpl w:val="16F28866"/>
    <w:lvl w:ilvl="0" w:tplc="FF588656">
      <w:start w:val="1"/>
      <w:numFmt w:val="decimal"/>
      <w:lvlText w:val="%1."/>
      <w:lvlJc w:val="left"/>
      <w:pPr>
        <w:ind w:left="720" w:hanging="360"/>
      </w:pPr>
      <w:rPr>
        <w:rFonts w:hint="default"/>
        <w:color w:val="001F5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51C7F"/>
    <w:multiLevelType w:val="hybridMultilevel"/>
    <w:tmpl w:val="EC4E0A8C"/>
    <w:lvl w:ilvl="0" w:tplc="0A02559C">
      <w:start w:val="1"/>
      <w:numFmt w:val="upperLetter"/>
      <w:lvlText w:val="%1."/>
      <w:lvlJc w:val="left"/>
      <w:pPr>
        <w:ind w:left="682" w:hanging="567"/>
      </w:pPr>
      <w:rPr>
        <w:rFonts w:ascii="Times New Roman" w:eastAsia="Times New Roman" w:hAnsi="Times New Roman" w:cs="Times New Roman" w:hint="default"/>
        <w:b/>
        <w:bCs/>
        <w:color w:val="001F5F"/>
        <w:spacing w:val="-1"/>
        <w:w w:val="99"/>
        <w:sz w:val="24"/>
        <w:szCs w:val="24"/>
      </w:rPr>
    </w:lvl>
    <w:lvl w:ilvl="1" w:tplc="D02E01D6">
      <w:start w:val="1"/>
      <w:numFmt w:val="lowerRoman"/>
      <w:lvlText w:val="(%2)"/>
      <w:lvlJc w:val="left"/>
      <w:pPr>
        <w:ind w:left="609" w:hanging="468"/>
      </w:pPr>
      <w:rPr>
        <w:rFonts w:ascii="Times New Roman" w:eastAsia="Times New Roman" w:hAnsi="Times New Roman" w:cs="Times New Roman" w:hint="default"/>
        <w:b/>
        <w:bCs/>
        <w:color w:val="001F5F"/>
        <w:spacing w:val="-1"/>
        <w:w w:val="99"/>
        <w:sz w:val="24"/>
        <w:szCs w:val="24"/>
      </w:rPr>
    </w:lvl>
    <w:lvl w:ilvl="2" w:tplc="A8148E2A">
      <w:numFmt w:val="bullet"/>
      <w:lvlText w:val="•"/>
      <w:lvlJc w:val="left"/>
      <w:pPr>
        <w:ind w:left="1777" w:hanging="468"/>
      </w:pPr>
      <w:rPr>
        <w:rFonts w:hint="default"/>
      </w:rPr>
    </w:lvl>
    <w:lvl w:ilvl="3" w:tplc="4F9A5EC4">
      <w:numFmt w:val="bullet"/>
      <w:lvlText w:val="•"/>
      <w:lvlJc w:val="left"/>
      <w:pPr>
        <w:ind w:left="2735" w:hanging="468"/>
      </w:pPr>
      <w:rPr>
        <w:rFonts w:hint="default"/>
      </w:rPr>
    </w:lvl>
    <w:lvl w:ilvl="4" w:tplc="0FA44D44">
      <w:numFmt w:val="bullet"/>
      <w:lvlText w:val="•"/>
      <w:lvlJc w:val="left"/>
      <w:pPr>
        <w:ind w:left="3693" w:hanging="468"/>
      </w:pPr>
      <w:rPr>
        <w:rFonts w:hint="default"/>
      </w:rPr>
    </w:lvl>
    <w:lvl w:ilvl="5" w:tplc="AC26DF36">
      <w:numFmt w:val="bullet"/>
      <w:lvlText w:val="•"/>
      <w:lvlJc w:val="left"/>
      <w:pPr>
        <w:ind w:left="4651" w:hanging="468"/>
      </w:pPr>
      <w:rPr>
        <w:rFonts w:hint="default"/>
      </w:rPr>
    </w:lvl>
    <w:lvl w:ilvl="6" w:tplc="A05447BE">
      <w:numFmt w:val="bullet"/>
      <w:lvlText w:val="•"/>
      <w:lvlJc w:val="left"/>
      <w:pPr>
        <w:ind w:left="5608" w:hanging="468"/>
      </w:pPr>
      <w:rPr>
        <w:rFonts w:hint="default"/>
      </w:rPr>
    </w:lvl>
    <w:lvl w:ilvl="7" w:tplc="CA56DEFE">
      <w:numFmt w:val="bullet"/>
      <w:lvlText w:val="•"/>
      <w:lvlJc w:val="left"/>
      <w:pPr>
        <w:ind w:left="6566" w:hanging="468"/>
      </w:pPr>
      <w:rPr>
        <w:rFonts w:hint="default"/>
      </w:rPr>
    </w:lvl>
    <w:lvl w:ilvl="8" w:tplc="6EF64B0E">
      <w:numFmt w:val="bullet"/>
      <w:lvlText w:val="•"/>
      <w:lvlJc w:val="left"/>
      <w:pPr>
        <w:ind w:left="7524" w:hanging="468"/>
      </w:pPr>
      <w:rPr>
        <w:rFonts w:hint="default"/>
      </w:rPr>
    </w:lvl>
  </w:abstractNum>
  <w:abstractNum w:abstractNumId="2" w15:restartNumberingAfterBreak="0">
    <w:nsid w:val="6D7A28AF"/>
    <w:multiLevelType w:val="hybridMultilevel"/>
    <w:tmpl w:val="E85CC338"/>
    <w:lvl w:ilvl="0" w:tplc="D75A41C0">
      <w:start w:val="3"/>
      <w:numFmt w:val="upperRoman"/>
      <w:lvlText w:val="%1."/>
      <w:lvlJc w:val="left"/>
      <w:pPr>
        <w:ind w:left="682" w:hanging="567"/>
      </w:pPr>
      <w:rPr>
        <w:rFonts w:ascii="Times New Roman" w:eastAsia="Times New Roman" w:hAnsi="Times New Roman" w:cs="Times New Roman" w:hint="default"/>
        <w:b/>
        <w:bCs/>
        <w:color w:val="001F5F"/>
        <w:w w:val="99"/>
        <w:sz w:val="24"/>
        <w:szCs w:val="24"/>
      </w:rPr>
    </w:lvl>
    <w:lvl w:ilvl="1" w:tplc="EEE2DD18">
      <w:numFmt w:val="bullet"/>
      <w:lvlText w:val="•"/>
      <w:lvlJc w:val="left"/>
      <w:pPr>
        <w:ind w:left="1556" w:hanging="567"/>
      </w:pPr>
      <w:rPr>
        <w:rFonts w:hint="default"/>
      </w:rPr>
    </w:lvl>
    <w:lvl w:ilvl="2" w:tplc="919EEBA6">
      <w:numFmt w:val="bullet"/>
      <w:lvlText w:val="•"/>
      <w:lvlJc w:val="left"/>
      <w:pPr>
        <w:ind w:left="2432" w:hanging="567"/>
      </w:pPr>
      <w:rPr>
        <w:rFonts w:hint="default"/>
      </w:rPr>
    </w:lvl>
    <w:lvl w:ilvl="3" w:tplc="D8CCC1D2">
      <w:numFmt w:val="bullet"/>
      <w:lvlText w:val="•"/>
      <w:lvlJc w:val="left"/>
      <w:pPr>
        <w:ind w:left="3308" w:hanging="567"/>
      </w:pPr>
      <w:rPr>
        <w:rFonts w:hint="default"/>
      </w:rPr>
    </w:lvl>
    <w:lvl w:ilvl="4" w:tplc="4E9ABEAA">
      <w:numFmt w:val="bullet"/>
      <w:lvlText w:val="•"/>
      <w:lvlJc w:val="left"/>
      <w:pPr>
        <w:ind w:left="4184" w:hanging="567"/>
      </w:pPr>
      <w:rPr>
        <w:rFonts w:hint="default"/>
      </w:rPr>
    </w:lvl>
    <w:lvl w:ilvl="5" w:tplc="1C1A5BA8">
      <w:numFmt w:val="bullet"/>
      <w:lvlText w:val="•"/>
      <w:lvlJc w:val="left"/>
      <w:pPr>
        <w:ind w:left="5060" w:hanging="567"/>
      </w:pPr>
      <w:rPr>
        <w:rFonts w:hint="default"/>
      </w:rPr>
    </w:lvl>
    <w:lvl w:ilvl="6" w:tplc="D69A7C54">
      <w:numFmt w:val="bullet"/>
      <w:lvlText w:val="•"/>
      <w:lvlJc w:val="left"/>
      <w:pPr>
        <w:ind w:left="5936" w:hanging="567"/>
      </w:pPr>
      <w:rPr>
        <w:rFonts w:hint="default"/>
      </w:rPr>
    </w:lvl>
    <w:lvl w:ilvl="7" w:tplc="0E1C96E2">
      <w:numFmt w:val="bullet"/>
      <w:lvlText w:val="•"/>
      <w:lvlJc w:val="left"/>
      <w:pPr>
        <w:ind w:left="6812" w:hanging="567"/>
      </w:pPr>
      <w:rPr>
        <w:rFonts w:hint="default"/>
      </w:rPr>
    </w:lvl>
    <w:lvl w:ilvl="8" w:tplc="C58AF778">
      <w:numFmt w:val="bullet"/>
      <w:lvlText w:val="•"/>
      <w:lvlJc w:val="left"/>
      <w:pPr>
        <w:ind w:left="7688" w:hanging="567"/>
      </w:pPr>
      <w:rPr>
        <w:rFonts w:hint="default"/>
      </w:rPr>
    </w:lvl>
  </w:abstractNum>
  <w:abstractNum w:abstractNumId="3" w15:restartNumberingAfterBreak="0">
    <w:nsid w:val="78F53172"/>
    <w:multiLevelType w:val="hybridMultilevel"/>
    <w:tmpl w:val="E9562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99"/>
    <w:rsid w:val="000A7049"/>
    <w:rsid w:val="001A6115"/>
    <w:rsid w:val="001D400E"/>
    <w:rsid w:val="002057FE"/>
    <w:rsid w:val="003C35B7"/>
    <w:rsid w:val="004559DA"/>
    <w:rsid w:val="00597C71"/>
    <w:rsid w:val="00644599"/>
    <w:rsid w:val="00644676"/>
    <w:rsid w:val="00710F0E"/>
    <w:rsid w:val="008512D8"/>
    <w:rsid w:val="00944EC2"/>
    <w:rsid w:val="00963CE0"/>
    <w:rsid w:val="0098409A"/>
    <w:rsid w:val="00B05807"/>
    <w:rsid w:val="00B5546D"/>
    <w:rsid w:val="00BD60FD"/>
    <w:rsid w:val="00C30685"/>
    <w:rsid w:val="00CE7814"/>
    <w:rsid w:val="00D30167"/>
    <w:rsid w:val="00DA1991"/>
    <w:rsid w:val="00FE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9382FA-77B9-43D2-BF8E-0E9BB9DF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05807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644676"/>
    <w:rPr>
      <w:b/>
      <w:bCs/>
    </w:rPr>
  </w:style>
  <w:style w:type="paragraph" w:customStyle="1" w:styleId="p1">
    <w:name w:val="p1"/>
    <w:basedOn w:val="Normal"/>
    <w:rsid w:val="00644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VarsaylanParagrafYazTipi"/>
    <w:rsid w:val="00644676"/>
  </w:style>
  <w:style w:type="paragraph" w:customStyle="1" w:styleId="p3">
    <w:name w:val="p3"/>
    <w:basedOn w:val="Normal"/>
    <w:rsid w:val="00644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6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60F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30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30685"/>
  </w:style>
  <w:style w:type="paragraph" w:styleId="AltBilgi">
    <w:name w:val="footer"/>
    <w:basedOn w:val="Normal"/>
    <w:link w:val="AltBilgiChar"/>
    <w:uiPriority w:val="99"/>
    <w:unhideWhenUsed/>
    <w:rsid w:val="00C30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30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3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2a842610-ad23-47ae-bd82-92c32236f402" origin="userSelected">
  <element uid="fd396543-84fd-491f-ad94-8243b3f7d317" value=""/>
  <element uid="624086fc-1e84-4484-80de-da70cdbd7d3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8F422-07C3-47FD-9DD1-CE5BD0881F6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F14C019-F219-42C9-A2E9-E768D38C3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Aysin erdem</dc:creator>
  <cp:keywords>KurInt123873632mm;KVY48822131398NO</cp:keywords>
  <dc:description/>
  <cp:lastModifiedBy>Özge Bozacı</cp:lastModifiedBy>
  <cp:revision>11</cp:revision>
  <cp:lastPrinted>2020-04-22T08:51:00Z</cp:lastPrinted>
  <dcterms:created xsi:type="dcterms:W3CDTF">2018-08-29T13:23:00Z</dcterms:created>
  <dcterms:modified xsi:type="dcterms:W3CDTF">2020-04-22T08:51:00Z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7c8966c6-e51c-43f4-a5f0-709e66f19ec0</vt:lpwstr>
  </property>
  <property fmtid="{D5CDD505-2E9C-101B-9397-08002B2CF9AE}" pid="3" name="bjSaver">
    <vt:lpwstr>NrS4ri8qnAbNEIB+IPP1ZoO+DYL04CeG</vt:lpwstr>
  </property>
  <property fmtid="{D5CDD505-2E9C-101B-9397-08002B2CF9AE}" pid="4" name="bjDocumentSecurityLabel">
    <vt:lpwstr>Kurum İçi</vt:lpwstr>
  </property>
  <property fmtid="{D5CDD505-2E9C-101B-9397-08002B2CF9AE}" pid="5" name="Classification">
    <vt:lpwstr>KurInt123873632mm</vt:lpwstr>
  </property>
  <property fmtid="{D5CDD505-2E9C-101B-9397-08002B2CF9AE}" pid="6" name="bjHeaderBothDocProperty">
    <vt:lpwstr>KURUM İÇİ | INTERNAL</vt:lpwstr>
  </property>
  <property fmtid="{D5CDD505-2E9C-101B-9397-08002B2CF9AE}" pid="7" name="bjHeaderFirstPageDocProperty">
    <vt:lpwstr>KURUM İÇİ | INTERNAL</vt:lpwstr>
  </property>
  <property fmtid="{D5CDD505-2E9C-101B-9397-08002B2CF9AE}" pid="8" name="bjHeaderEvenPageDocProperty">
    <vt:lpwstr>KURUM İÇİ | INTERNAL</vt:lpwstr>
  </property>
  <property fmtid="{D5CDD505-2E9C-101B-9397-08002B2CF9AE}" pid="9" name="bjDocumentLabelXML">
    <vt:lpwstr>&lt;?xml version="1.0" encoding="us-ascii"?&gt;&lt;sisl xmlns:xsd="http://www.w3.org/2001/XMLSchema" xmlns:xsi="http://www.w3.org/2001/XMLSchema-instance" sislVersion="0" policy="2a842610-ad23-47ae-bd82-92c32236f402" origin="userSelected" xmlns="http://www.boldonj</vt:lpwstr>
  </property>
  <property fmtid="{D5CDD505-2E9C-101B-9397-08002B2CF9AE}" pid="10" name="bjDocumentLabelXML-0">
    <vt:lpwstr>ames.com/2008/01/sie/internal/label"&gt;&lt;element uid="fd396543-84fd-491f-ad94-8243b3f7d317" value="" /&gt;&lt;element uid="624086fc-1e84-4484-80de-da70cdbd7d33" value="" /&gt;&lt;/sisl&gt;</vt:lpwstr>
  </property>
  <property fmtid="{D5CDD505-2E9C-101B-9397-08002B2CF9AE}" pid="11" name="KVKK">
    <vt:lpwstr>KVY48822131398NO</vt:lpwstr>
  </property>
</Properties>
</file>